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B34B38" w:rsidRPr="001367DF" w:rsidRDefault="00C56FD6" w:rsidP="0053321F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53321F" w:rsidRPr="0053321F">
        <w:rPr>
          <w:b/>
          <w:sz w:val="24"/>
          <w:szCs w:val="24"/>
        </w:rPr>
        <w:t>СТ РК EN 845-1</w:t>
      </w:r>
      <w:r w:rsidR="002A1D9C">
        <w:rPr>
          <w:b/>
          <w:sz w:val="24"/>
          <w:szCs w:val="24"/>
        </w:rPr>
        <w:t xml:space="preserve"> </w:t>
      </w:r>
      <w:r w:rsidR="0053321F" w:rsidRPr="0053321F">
        <w:rPr>
          <w:b/>
          <w:sz w:val="24"/>
          <w:szCs w:val="24"/>
        </w:rPr>
        <w:t xml:space="preserve">«Требования к вспомогательным </w:t>
      </w:r>
      <w:r w:rsidR="00B34B38">
        <w:rPr>
          <w:b/>
          <w:sz w:val="24"/>
          <w:szCs w:val="24"/>
        </w:rPr>
        <w:t>строительным элементам каменной</w:t>
      </w:r>
    </w:p>
    <w:p w:rsidR="008D4AFA" w:rsidRDefault="0053321F" w:rsidP="0053321F">
      <w:pPr>
        <w:widowControl w:val="0"/>
        <w:jc w:val="center"/>
        <w:rPr>
          <w:b/>
          <w:sz w:val="24"/>
          <w:szCs w:val="24"/>
        </w:rPr>
      </w:pPr>
      <w:r w:rsidRPr="0053321F">
        <w:rPr>
          <w:b/>
          <w:sz w:val="24"/>
          <w:szCs w:val="24"/>
        </w:rPr>
        <w:t>кладки. Часть 1. Анкерные связи кладки, натяжные скобы, кронштейны и держатели»</w:t>
      </w:r>
      <w:r w:rsidR="008D4AFA" w:rsidRPr="008D4AFA">
        <w:rPr>
          <w:b/>
          <w:sz w:val="24"/>
          <w:szCs w:val="24"/>
        </w:rPr>
        <w:t xml:space="preserve"> </w:t>
      </w:r>
    </w:p>
    <w:p w:rsidR="008D4AFA" w:rsidRDefault="008D4AFA" w:rsidP="008D4AFA">
      <w:pPr>
        <w:widowControl w:val="0"/>
        <w:jc w:val="center"/>
        <w:rPr>
          <w:b/>
          <w:sz w:val="24"/>
          <w:szCs w:val="24"/>
        </w:rPr>
      </w:pP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546E5" w:rsidRDefault="00A546E5" w:rsidP="00A546E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</w:t>
      </w:r>
      <w:r w:rsidR="00B34B38" w:rsidRPr="00B34B38">
        <w:rPr>
          <w:sz w:val="24"/>
          <w:szCs w:val="24"/>
        </w:rPr>
        <w:t xml:space="preserve">. </w:t>
      </w:r>
      <w:r w:rsidR="00B34B38">
        <w:rPr>
          <w:sz w:val="24"/>
          <w:szCs w:val="24"/>
        </w:rPr>
        <w:t>п.</w:t>
      </w:r>
      <w:r w:rsidR="00B34B38" w:rsidRPr="00B34B38">
        <w:rPr>
          <w:sz w:val="24"/>
          <w:szCs w:val="24"/>
        </w:rPr>
        <w:t>19</w:t>
      </w:r>
      <w:r w:rsidR="00B34B38">
        <w:rPr>
          <w:sz w:val="24"/>
          <w:szCs w:val="24"/>
        </w:rPr>
        <w:t>, п.49</w:t>
      </w:r>
      <w:r w:rsidRPr="00457ADE">
        <w:rPr>
          <w:sz w:val="24"/>
          <w:szCs w:val="24"/>
        </w:rPr>
        <w:t>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721B81" w:rsidRPr="00721B81" w:rsidRDefault="00721B81" w:rsidP="00721B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1B81">
        <w:rPr>
          <w:color w:val="000000"/>
        </w:rPr>
        <w:t>В строительной отрасли Республики Казахстан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721B81" w:rsidRDefault="00721B81" w:rsidP="00721B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1B81">
        <w:rPr>
          <w:color w:val="000000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E22BC2" w:rsidRPr="00E22BC2" w:rsidRDefault="00E005B5" w:rsidP="000B6A66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Проект</w:t>
      </w:r>
      <w:r w:rsidR="00E22BC2" w:rsidRPr="00E22BC2">
        <w:rPr>
          <w:color w:val="000000"/>
        </w:rPr>
        <w:t xml:space="preserve"> национальн</w:t>
      </w:r>
      <w:r>
        <w:rPr>
          <w:color w:val="000000"/>
        </w:rPr>
        <w:t xml:space="preserve">ого </w:t>
      </w:r>
      <w:r w:rsidR="00E22BC2" w:rsidRPr="00E22BC2">
        <w:rPr>
          <w:color w:val="000000"/>
        </w:rPr>
        <w:t>стандарт</w:t>
      </w:r>
      <w:r>
        <w:rPr>
          <w:color w:val="000000"/>
        </w:rPr>
        <w:t>а</w:t>
      </w:r>
      <w:r w:rsidR="00E22BC2" w:rsidRPr="00E22BC2">
        <w:rPr>
          <w:color w:val="000000"/>
        </w:rPr>
        <w:t xml:space="preserve"> является ссылочным стандартом СП РК EN 1996-2:2006/2011. Проектирование каменных конструкций. Часть 2. Проектные решения, выбор материалов и выполнение каменных конструкций (Еврокод 6).</w:t>
      </w:r>
    </w:p>
    <w:p w:rsidR="000B6A66" w:rsidRDefault="0053321F" w:rsidP="00C83D7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  <w:lang w:val="kk-KZ"/>
        </w:rPr>
        <w:t>В</w:t>
      </w:r>
      <w:r w:rsidRPr="0053321F">
        <w:rPr>
          <w:color w:val="000000"/>
          <w:lang w:val="kk-KZ"/>
        </w:rPr>
        <w:t>спомогательны</w:t>
      </w:r>
      <w:r>
        <w:rPr>
          <w:color w:val="000000"/>
          <w:lang w:val="kk-KZ"/>
        </w:rPr>
        <w:t>ми</w:t>
      </w:r>
      <w:r w:rsidRPr="0053321F">
        <w:rPr>
          <w:color w:val="000000"/>
          <w:lang w:val="kk-KZ"/>
        </w:rPr>
        <w:t xml:space="preserve"> элемент</w:t>
      </w:r>
      <w:r>
        <w:rPr>
          <w:color w:val="000000"/>
          <w:lang w:val="kk-KZ"/>
        </w:rPr>
        <w:t xml:space="preserve">ами </w:t>
      </w:r>
      <w:r w:rsidRPr="0053321F">
        <w:rPr>
          <w:color w:val="000000"/>
          <w:lang w:val="kk-KZ"/>
        </w:rPr>
        <w:t>каменной кладки</w:t>
      </w:r>
      <w:r>
        <w:rPr>
          <w:color w:val="000000"/>
          <w:lang w:val="kk-KZ"/>
        </w:rPr>
        <w:t xml:space="preserve"> являются </w:t>
      </w:r>
      <w:r w:rsidRPr="0053321F">
        <w:rPr>
          <w:color w:val="000000"/>
          <w:lang w:val="kk-KZ"/>
        </w:rPr>
        <w:t>анкерны</w:t>
      </w:r>
      <w:r>
        <w:rPr>
          <w:color w:val="000000"/>
          <w:lang w:val="kk-KZ"/>
        </w:rPr>
        <w:t>е</w:t>
      </w:r>
      <w:r w:rsidRPr="0053321F">
        <w:rPr>
          <w:color w:val="000000"/>
          <w:lang w:val="kk-KZ"/>
        </w:rPr>
        <w:t xml:space="preserve"> связ</w:t>
      </w:r>
      <w:r>
        <w:rPr>
          <w:color w:val="000000"/>
          <w:lang w:val="kk-KZ"/>
        </w:rPr>
        <w:t>и</w:t>
      </w:r>
      <w:r w:rsidRPr="0053321F">
        <w:rPr>
          <w:color w:val="000000"/>
          <w:lang w:val="kk-KZ"/>
        </w:rPr>
        <w:t xml:space="preserve"> кладки, натяжны</w:t>
      </w:r>
      <w:r>
        <w:rPr>
          <w:color w:val="000000"/>
          <w:lang w:val="kk-KZ"/>
        </w:rPr>
        <w:t>е</w:t>
      </w:r>
      <w:r w:rsidRPr="0053321F">
        <w:rPr>
          <w:color w:val="000000"/>
          <w:lang w:val="kk-KZ"/>
        </w:rPr>
        <w:t xml:space="preserve"> скоб</w:t>
      </w:r>
      <w:r>
        <w:rPr>
          <w:color w:val="000000"/>
          <w:lang w:val="kk-KZ"/>
        </w:rPr>
        <w:t>ы</w:t>
      </w:r>
      <w:r w:rsidRPr="0053321F">
        <w:rPr>
          <w:color w:val="000000"/>
          <w:lang w:val="kk-KZ"/>
        </w:rPr>
        <w:t>, опор</w:t>
      </w:r>
      <w:r>
        <w:rPr>
          <w:color w:val="000000"/>
          <w:lang w:val="kk-KZ"/>
        </w:rPr>
        <w:t>ы</w:t>
      </w:r>
      <w:r w:rsidRPr="0053321F">
        <w:rPr>
          <w:color w:val="000000"/>
          <w:lang w:val="kk-KZ"/>
        </w:rPr>
        <w:t xml:space="preserve"> балок и кронштейн</w:t>
      </w:r>
      <w:r>
        <w:rPr>
          <w:color w:val="000000"/>
          <w:lang w:val="kk-KZ"/>
        </w:rPr>
        <w:t>ы</w:t>
      </w:r>
      <w:r w:rsidRPr="0053321F">
        <w:rPr>
          <w:color w:val="000000"/>
          <w:lang w:val="kk-KZ"/>
        </w:rPr>
        <w:t>, предназначенны</w:t>
      </w:r>
      <w:r>
        <w:rPr>
          <w:color w:val="000000"/>
          <w:lang w:val="kk-KZ"/>
        </w:rPr>
        <w:t>е</w:t>
      </w:r>
      <w:r w:rsidRPr="0053321F">
        <w:rPr>
          <w:color w:val="000000"/>
          <w:lang w:val="kk-KZ"/>
        </w:rPr>
        <w:t xml:space="preserve"> для соединения строительных элементов каменной кладки между собой и для соединения каменной кладки с другими частями строительных сооружения и зданий, в том числе со стенами, междуэтажными перекрытиями, балками и опорами. Если анкерные связи или крепежные средства поставляются или определяются как часть вспомогательного строительного элемента, то требования, включая и требования к эксплуатационным качествам, относятся ко всему комплектным продукциям</w:t>
      </w:r>
      <w:r w:rsidR="000B6A66" w:rsidRPr="000B6A66">
        <w:rPr>
          <w:color w:val="000000"/>
        </w:rPr>
        <w:t>.</w:t>
      </w:r>
    </w:p>
    <w:p w:rsidR="00287F23" w:rsidRDefault="0053321F" w:rsidP="0053321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3321F">
        <w:rPr>
          <w:color w:val="000000"/>
        </w:rPr>
        <w:t>По результатам мониторинга, проведенного в 2022 году, рекомендован пересмотр действующего СТ РК EN 845-1-2011 в связи с актуализацией первоисточника EN 845-1:2013+А1:2016.</w:t>
      </w:r>
      <w:r>
        <w:rPr>
          <w:color w:val="000000"/>
        </w:rPr>
        <w:t xml:space="preserve"> </w:t>
      </w:r>
    </w:p>
    <w:p w:rsidR="00E22BC2" w:rsidRPr="0053321F" w:rsidRDefault="00721B81" w:rsidP="0053321F">
      <w:pPr>
        <w:pStyle w:val="a4"/>
        <w:spacing w:before="0" w:beforeAutospacing="0" w:after="0" w:afterAutospacing="0"/>
        <w:ind w:firstLine="567"/>
        <w:jc w:val="both"/>
      </w:pPr>
      <w:r w:rsidRPr="0053321F">
        <w:t xml:space="preserve">Обоснованность </w:t>
      </w:r>
      <w:r w:rsidR="004C59F4" w:rsidRPr="0053321F">
        <w:t>пересмотра</w:t>
      </w:r>
      <w:r w:rsidRPr="0053321F">
        <w:t xml:space="preserve"> </w:t>
      </w:r>
      <w:r w:rsidR="004A1C65" w:rsidRPr="0053321F">
        <w:t xml:space="preserve">проекта национального стандарта </w:t>
      </w:r>
      <w:r w:rsidR="004C59F4" w:rsidRPr="0053321F">
        <w:t xml:space="preserve">СТ РК </w:t>
      </w:r>
      <w:r w:rsidR="004C59F4" w:rsidRPr="00287F23">
        <w:rPr>
          <w:lang w:val="en-US"/>
        </w:rPr>
        <w:t>EN</w:t>
      </w:r>
      <w:r w:rsidR="00287F23">
        <w:t xml:space="preserve"> 845-1,</w:t>
      </w:r>
      <w:r w:rsidR="004C59F4" w:rsidRPr="00287F23">
        <w:t xml:space="preserve"> </w:t>
      </w:r>
      <w:r w:rsidR="00287F23" w:rsidRPr="00287F23">
        <w:t>гармонизируемого с европейским стандартом</w:t>
      </w:r>
      <w:r w:rsidR="00287F23">
        <w:t xml:space="preserve"> </w:t>
      </w:r>
      <w:r w:rsidR="00287F23" w:rsidRPr="00287F23">
        <w:rPr>
          <w:lang w:val="en-US"/>
        </w:rPr>
        <w:t>EN</w:t>
      </w:r>
      <w:r w:rsidR="00287F23" w:rsidRPr="00287F23">
        <w:t xml:space="preserve"> </w:t>
      </w:r>
      <w:r w:rsidR="0053321F" w:rsidRPr="00287F23">
        <w:t>845-1:2013+</w:t>
      </w:r>
      <w:r w:rsidR="0053321F" w:rsidRPr="0053321F">
        <w:t>А</w:t>
      </w:r>
      <w:r w:rsidR="0053321F" w:rsidRPr="00287F23">
        <w:t xml:space="preserve">1:2016 </w:t>
      </w:r>
      <w:r w:rsidR="0053321F" w:rsidRPr="00287F23">
        <w:rPr>
          <w:lang w:val="en-US"/>
        </w:rPr>
        <w:t>Specification</w:t>
      </w:r>
      <w:r w:rsidR="0053321F" w:rsidRPr="00287F23">
        <w:t xml:space="preserve"> </w:t>
      </w:r>
      <w:r w:rsidR="0053321F" w:rsidRPr="00287F23">
        <w:rPr>
          <w:lang w:val="en-US"/>
        </w:rPr>
        <w:t>for</w:t>
      </w:r>
      <w:r w:rsidR="0053321F" w:rsidRPr="00287F23">
        <w:t xml:space="preserve"> </w:t>
      </w:r>
      <w:r w:rsidR="0053321F" w:rsidRPr="00287F23">
        <w:rPr>
          <w:lang w:val="en-US"/>
        </w:rPr>
        <w:t>ancillary</w:t>
      </w:r>
      <w:r w:rsidR="0053321F" w:rsidRPr="00287F23">
        <w:t xml:space="preserve"> </w:t>
      </w:r>
      <w:r w:rsidR="0053321F" w:rsidRPr="00287F23">
        <w:rPr>
          <w:lang w:val="en-US"/>
        </w:rPr>
        <w:t>components</w:t>
      </w:r>
      <w:r w:rsidR="0053321F" w:rsidRPr="00287F23">
        <w:t xml:space="preserve"> </w:t>
      </w:r>
      <w:r w:rsidR="0053321F" w:rsidRPr="00287F23">
        <w:rPr>
          <w:lang w:val="en-US"/>
        </w:rPr>
        <w:t>for</w:t>
      </w:r>
      <w:r w:rsidR="0053321F" w:rsidRPr="00287F23">
        <w:t xml:space="preserve"> </w:t>
      </w:r>
      <w:r w:rsidR="0053321F" w:rsidRPr="00287F23">
        <w:rPr>
          <w:lang w:val="en-US"/>
        </w:rPr>
        <w:t>masonry</w:t>
      </w:r>
      <w:r w:rsidR="0053321F" w:rsidRPr="00287F23">
        <w:t xml:space="preserve"> </w:t>
      </w:r>
      <w:r w:rsidR="00B34B38">
        <w:t>–</w:t>
      </w:r>
      <w:r w:rsidR="0053321F" w:rsidRPr="00287F23">
        <w:t xml:space="preserve"> </w:t>
      </w:r>
      <w:r w:rsidR="0053321F" w:rsidRPr="00287F23">
        <w:rPr>
          <w:lang w:val="en-US"/>
        </w:rPr>
        <w:t>Part</w:t>
      </w:r>
      <w:r w:rsidR="0053321F" w:rsidRPr="00287F23">
        <w:t xml:space="preserve"> 1: </w:t>
      </w:r>
      <w:r w:rsidR="0053321F" w:rsidRPr="00287F23">
        <w:rPr>
          <w:lang w:val="en-US"/>
        </w:rPr>
        <w:t>Wall</w:t>
      </w:r>
      <w:r w:rsidR="0053321F" w:rsidRPr="00287F23">
        <w:t xml:space="preserve"> </w:t>
      </w:r>
      <w:r w:rsidR="0053321F" w:rsidRPr="00287F23">
        <w:rPr>
          <w:lang w:val="en-US"/>
        </w:rPr>
        <w:t>ties</w:t>
      </w:r>
      <w:r w:rsidR="0053321F" w:rsidRPr="00287F23">
        <w:t xml:space="preserve">, </w:t>
      </w:r>
      <w:r w:rsidR="0053321F" w:rsidRPr="00287F23">
        <w:rPr>
          <w:lang w:val="en-US"/>
        </w:rPr>
        <w:t>tension</w:t>
      </w:r>
      <w:r w:rsidR="0053321F" w:rsidRPr="00287F23">
        <w:t xml:space="preserve"> </w:t>
      </w:r>
      <w:r w:rsidR="0053321F" w:rsidRPr="00287F23">
        <w:rPr>
          <w:lang w:val="en-US"/>
        </w:rPr>
        <w:t>straps</w:t>
      </w:r>
      <w:r w:rsidR="0053321F" w:rsidRPr="00287F23">
        <w:t xml:space="preserve">, </w:t>
      </w:r>
      <w:r w:rsidR="0053321F" w:rsidRPr="00287F23">
        <w:rPr>
          <w:lang w:val="en-US"/>
        </w:rPr>
        <w:t>hangers</w:t>
      </w:r>
      <w:r w:rsidR="0053321F" w:rsidRPr="00287F23">
        <w:t xml:space="preserve"> </w:t>
      </w:r>
      <w:r w:rsidR="0053321F" w:rsidRPr="00287F23">
        <w:rPr>
          <w:lang w:val="en-US"/>
        </w:rPr>
        <w:t>and</w:t>
      </w:r>
      <w:r w:rsidR="0053321F" w:rsidRPr="00287F23">
        <w:t xml:space="preserve"> </w:t>
      </w:r>
      <w:r w:rsidR="0053321F" w:rsidRPr="00287F23">
        <w:rPr>
          <w:lang w:val="en-US"/>
        </w:rPr>
        <w:t>brackets</w:t>
      </w:r>
      <w:r w:rsidR="0053321F" w:rsidRPr="00287F23">
        <w:t xml:space="preserve"> (</w:t>
      </w:r>
      <w:r w:rsidR="0053321F" w:rsidRPr="0053321F">
        <w:t>Требования</w:t>
      </w:r>
      <w:r w:rsidR="0053321F" w:rsidRPr="00287F23">
        <w:t xml:space="preserve"> </w:t>
      </w:r>
      <w:r w:rsidR="0053321F" w:rsidRPr="0053321F">
        <w:t>к</w:t>
      </w:r>
      <w:r w:rsidR="0053321F" w:rsidRPr="00287F23">
        <w:t xml:space="preserve"> </w:t>
      </w:r>
      <w:r w:rsidR="0053321F" w:rsidRPr="0053321F">
        <w:t>вспомогательным</w:t>
      </w:r>
      <w:r w:rsidR="0053321F" w:rsidRPr="00287F23">
        <w:t xml:space="preserve"> </w:t>
      </w:r>
      <w:r w:rsidR="0053321F" w:rsidRPr="0053321F">
        <w:t>строительным</w:t>
      </w:r>
      <w:r w:rsidR="0053321F" w:rsidRPr="00287F23">
        <w:t xml:space="preserve"> </w:t>
      </w:r>
      <w:r w:rsidR="0053321F" w:rsidRPr="0053321F">
        <w:t>элементам</w:t>
      </w:r>
      <w:r w:rsidR="0053321F" w:rsidRPr="00287F23">
        <w:t xml:space="preserve"> </w:t>
      </w:r>
      <w:r w:rsidR="0053321F" w:rsidRPr="0053321F">
        <w:t>каменной</w:t>
      </w:r>
      <w:r w:rsidR="0053321F" w:rsidRPr="00287F23">
        <w:t xml:space="preserve"> </w:t>
      </w:r>
      <w:r w:rsidR="0053321F" w:rsidRPr="0053321F">
        <w:t>кладки</w:t>
      </w:r>
      <w:r w:rsidR="0053321F" w:rsidRPr="00287F23">
        <w:t xml:space="preserve">. </w:t>
      </w:r>
      <w:r w:rsidR="0053321F" w:rsidRPr="0053321F">
        <w:t>Часть 1. Анкерные связи кладки, натяжные скобы, кронштейны и держатели)</w:t>
      </w:r>
      <w:r w:rsidR="004A1C65" w:rsidRPr="0053321F">
        <w:t xml:space="preserve">, обусловлена </w:t>
      </w:r>
      <w:r w:rsidR="00E22BC2" w:rsidRPr="0053321F">
        <w:t xml:space="preserve">необходимостью установления </w:t>
      </w:r>
      <w:r w:rsidR="0053321F" w:rsidRPr="0053321F">
        <w:t>требовани</w:t>
      </w:r>
      <w:r w:rsidR="0053321F">
        <w:t>й</w:t>
      </w:r>
      <w:r w:rsidR="0053321F" w:rsidRPr="0053321F">
        <w:t xml:space="preserve"> к </w:t>
      </w:r>
      <w:r w:rsidR="0053321F">
        <w:t>в</w:t>
      </w:r>
      <w:r w:rsidR="0053321F" w:rsidRPr="0053321F">
        <w:t>спомогательным элементам каменной кладки</w:t>
      </w:r>
      <w:r w:rsidR="004C59F4" w:rsidRPr="0053321F">
        <w:t xml:space="preserve">, </w:t>
      </w:r>
      <w:r w:rsidR="00E22BC2" w:rsidRPr="0053321F">
        <w:t>предназначенн</w:t>
      </w:r>
      <w:r w:rsidR="0053321F">
        <w:t>ых</w:t>
      </w:r>
      <w:r w:rsidR="00E22BC2" w:rsidRPr="0053321F"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C59F4" w:rsidRPr="0053321F" w:rsidRDefault="004C59F4" w:rsidP="0053321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3321F">
        <w:rPr>
          <w:color w:val="000000"/>
        </w:rPr>
        <w:t xml:space="preserve">Пересмотр документа по стандартизации </w:t>
      </w:r>
      <w:r w:rsidR="00287F23" w:rsidRPr="00287F23">
        <w:rPr>
          <w:color w:val="000000"/>
        </w:rPr>
        <w:t>СТ РК EN 845-1-2011</w:t>
      </w:r>
      <w:r w:rsidRPr="0053321F">
        <w:rPr>
          <w:color w:val="000000"/>
        </w:rPr>
        <w:t>, являющегося ссылочным стандартом Еврокода СП РК EN 1996-1-1,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каменных конструкций, обеспечит их эксплуатационную пригодность и долговечность.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B34B38" w:rsidRPr="00A546E5" w:rsidRDefault="00B34B38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A546E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A546E5">
        <w:rPr>
          <w:b/>
          <w:bCs/>
          <w:sz w:val="24"/>
          <w:szCs w:val="24"/>
        </w:rPr>
        <w:t xml:space="preserve">2 </w:t>
      </w:r>
      <w:r w:rsidR="002C3D1A" w:rsidRPr="00A546E5">
        <w:rPr>
          <w:b/>
          <w:bCs/>
          <w:sz w:val="24"/>
          <w:szCs w:val="24"/>
        </w:rPr>
        <w:t xml:space="preserve">Основание для разработки документа по стандартизации с указанием </w:t>
      </w:r>
      <w:r w:rsidR="002C3D1A" w:rsidRPr="00A546E5">
        <w:rPr>
          <w:b/>
          <w:bCs/>
          <w:sz w:val="24"/>
          <w:szCs w:val="24"/>
        </w:rPr>
        <w:lastRenderedPageBreak/>
        <w:t>соответствующего задания</w:t>
      </w:r>
    </w:p>
    <w:p w:rsidR="00C56FD6" w:rsidRPr="00A546E5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A546E5" w:rsidRDefault="004A1C65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A546E5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A546E5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A546E5">
        <w:rPr>
          <w:rFonts w:eastAsia="SimSun"/>
          <w:sz w:val="24"/>
          <w:szCs w:val="24"/>
        </w:rPr>
        <w:t>(</w:t>
      </w:r>
      <w:r w:rsidRPr="00A546E5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A546E5">
        <w:rPr>
          <w:sz w:val="24"/>
          <w:szCs w:val="24"/>
          <w:shd w:val="clear" w:color="auto" w:fill="FFFFFF"/>
        </w:rPr>
        <w:t>.</w:t>
      </w:r>
    </w:p>
    <w:p w:rsidR="00C56FD6" w:rsidRPr="00A546E5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546E5">
        <w:rPr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D778E5" w:rsidRDefault="00E22BC2" w:rsidP="00F01960">
      <w:pPr>
        <w:widowControl w:val="0"/>
        <w:ind w:firstLine="567"/>
        <w:jc w:val="both"/>
        <w:rPr>
          <w:sz w:val="24"/>
          <w:szCs w:val="24"/>
        </w:rPr>
      </w:pPr>
      <w:r w:rsidRPr="00E22BC2">
        <w:rPr>
          <w:rFonts w:eastAsia="@Arial Unicode MS"/>
          <w:sz w:val="24"/>
          <w:szCs w:val="24"/>
        </w:rPr>
        <w:t xml:space="preserve">В стандарте установлены </w:t>
      </w:r>
      <w:r w:rsidR="005C1FD0" w:rsidRPr="005C1FD0">
        <w:rPr>
          <w:sz w:val="24"/>
          <w:szCs w:val="24"/>
        </w:rPr>
        <w:t>требования к анкерным связям кладки, натяжным скобам, опорам балок и кронштейнам, предназначенным для соединения строительных элементов каменной кладки между собой и для соединения каменной кладки с другими частями строительных сооружения и зданий, в том числе со стенами, междуэтажными перекрытиями, балками и опорами. Если анкерные связи или крепежные средства поставляются или определяются как часть вспомогательного строительного элемента, то требования, включая и требования к эксплуатационным качествам, относятся ко всему комплектным продукциям.</w:t>
      </w:r>
      <w:r w:rsidR="00D778E5">
        <w:rPr>
          <w:sz w:val="24"/>
          <w:szCs w:val="24"/>
        </w:rPr>
        <w:t xml:space="preserve">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86668B" w:rsidRPr="00A87CCE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 xml:space="preserve">СТ РК </w:t>
      </w:r>
      <w:r w:rsidRPr="0086668B">
        <w:rPr>
          <w:sz w:val="24"/>
          <w:szCs w:val="24"/>
          <w:lang w:val="en-US"/>
        </w:rPr>
        <w:t>EN</w:t>
      </w:r>
      <w:r w:rsidRPr="0086668B">
        <w:rPr>
          <w:sz w:val="24"/>
          <w:szCs w:val="24"/>
        </w:rPr>
        <w:t xml:space="preserve"> 771-6-2017</w:t>
      </w:r>
      <w:r w:rsidR="00A87CCE">
        <w:rPr>
          <w:sz w:val="24"/>
          <w:szCs w:val="24"/>
        </w:rPr>
        <w:t xml:space="preserve"> </w:t>
      </w:r>
      <w:r w:rsidRPr="0086668B">
        <w:rPr>
          <w:sz w:val="24"/>
          <w:szCs w:val="24"/>
        </w:rPr>
        <w:t xml:space="preserve">Требования к элементам каменной кладки. </w:t>
      </w:r>
      <w:r w:rsidRPr="001D2EEA">
        <w:rPr>
          <w:sz w:val="24"/>
          <w:szCs w:val="24"/>
        </w:rPr>
        <w:t xml:space="preserve">Часть 6. </w:t>
      </w:r>
      <w:r w:rsidRPr="00A87CCE">
        <w:rPr>
          <w:sz w:val="24"/>
          <w:szCs w:val="24"/>
        </w:rPr>
        <w:t>Элементы кладки из природного камня</w:t>
      </w:r>
      <w:r w:rsidR="00A87CCE">
        <w:rPr>
          <w:sz w:val="24"/>
          <w:szCs w:val="24"/>
        </w:rPr>
        <w:t xml:space="preserve">; </w:t>
      </w:r>
    </w:p>
    <w:p w:rsidR="0086668B" w:rsidRPr="0086668B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 xml:space="preserve">СТ РК </w:t>
      </w:r>
      <w:r w:rsidRPr="0086668B">
        <w:rPr>
          <w:sz w:val="24"/>
          <w:szCs w:val="24"/>
          <w:lang w:val="en-US"/>
        </w:rPr>
        <w:t>EN</w:t>
      </w:r>
      <w:r w:rsidRPr="0086668B">
        <w:rPr>
          <w:sz w:val="24"/>
          <w:szCs w:val="24"/>
        </w:rPr>
        <w:t xml:space="preserve"> 846-5-2013</w:t>
      </w:r>
      <w:r w:rsidR="00A87CCE">
        <w:rPr>
          <w:sz w:val="24"/>
          <w:szCs w:val="24"/>
        </w:rPr>
        <w:t xml:space="preserve"> </w:t>
      </w:r>
      <w:r w:rsidRPr="0086668B">
        <w:rPr>
          <w:sz w:val="24"/>
          <w:szCs w:val="24"/>
        </w:rPr>
        <w:t>Методы испытаний вспомогательных элементов каменной кладки. Часть 5. Определение характеристик допустимой нагрузки при растяжение и сжатие, и  деформации под нагрузкой для анкеров связи (испытание между двумя элементами)</w:t>
      </w:r>
      <w:r w:rsidR="00A87CCE">
        <w:rPr>
          <w:sz w:val="24"/>
          <w:szCs w:val="24"/>
        </w:rPr>
        <w:t>;</w:t>
      </w:r>
    </w:p>
    <w:p w:rsidR="0086668B" w:rsidRPr="0086668B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 xml:space="preserve">СТ РК </w:t>
      </w:r>
      <w:r w:rsidRPr="0086668B">
        <w:rPr>
          <w:sz w:val="24"/>
          <w:szCs w:val="24"/>
          <w:lang w:val="en-US"/>
        </w:rPr>
        <w:t>EN</w:t>
      </w:r>
      <w:r w:rsidRPr="0086668B">
        <w:rPr>
          <w:sz w:val="24"/>
          <w:szCs w:val="24"/>
        </w:rPr>
        <w:t xml:space="preserve"> 846-6-2015</w:t>
      </w:r>
      <w:r w:rsidR="00A87CCE">
        <w:rPr>
          <w:sz w:val="24"/>
          <w:szCs w:val="24"/>
        </w:rPr>
        <w:t xml:space="preserve"> </w:t>
      </w:r>
      <w:r w:rsidRPr="0086668B">
        <w:rPr>
          <w:sz w:val="24"/>
          <w:szCs w:val="24"/>
        </w:rPr>
        <w:t>Методы испытаний вспомогательных компонентов каменной кладки часть 6 определение допускаемой нагрузки на растяжение и сжатие, и характеристик деформации под нагрузкой для анкеров, крепящих каменную кладку (испытание с одной стороны)</w:t>
      </w:r>
      <w:r w:rsidR="00A87CCE">
        <w:rPr>
          <w:sz w:val="24"/>
          <w:szCs w:val="24"/>
        </w:rPr>
        <w:t>;</w:t>
      </w:r>
    </w:p>
    <w:p w:rsidR="0086668B" w:rsidRPr="0086668B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 xml:space="preserve">СТ РК </w:t>
      </w:r>
      <w:r w:rsidRPr="0086668B">
        <w:rPr>
          <w:sz w:val="24"/>
          <w:szCs w:val="24"/>
          <w:lang w:val="en-US"/>
        </w:rPr>
        <w:t>EN</w:t>
      </w:r>
      <w:r w:rsidRPr="0086668B">
        <w:rPr>
          <w:sz w:val="24"/>
          <w:szCs w:val="24"/>
        </w:rPr>
        <w:t xml:space="preserve"> 846-7-2015</w:t>
      </w:r>
      <w:r w:rsidR="00A87CCE">
        <w:rPr>
          <w:sz w:val="24"/>
          <w:szCs w:val="24"/>
        </w:rPr>
        <w:t xml:space="preserve"> </w:t>
      </w:r>
      <w:r w:rsidRPr="0086668B">
        <w:rPr>
          <w:sz w:val="24"/>
          <w:szCs w:val="24"/>
        </w:rPr>
        <w:t>Методы испытаний вспомогательных элементов каменной кладки. Часть 7. Определение допустимой нагрузки на срез и характеристик деформации под нагрузкой анкеров, крепящих кладку, стойких к срезу и скольжению (испытание между двумя элементами для строительных соединений)</w:t>
      </w:r>
      <w:r w:rsidR="00A87CCE">
        <w:rPr>
          <w:sz w:val="24"/>
          <w:szCs w:val="24"/>
        </w:rPr>
        <w:t>;</w:t>
      </w:r>
    </w:p>
    <w:p w:rsidR="0086668B" w:rsidRPr="0086668B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 xml:space="preserve">СТ РК </w:t>
      </w:r>
      <w:r w:rsidRPr="0086668B">
        <w:rPr>
          <w:sz w:val="24"/>
          <w:szCs w:val="24"/>
          <w:lang w:val="en-US"/>
        </w:rPr>
        <w:t>EN</w:t>
      </w:r>
      <w:r w:rsidRPr="0086668B">
        <w:rPr>
          <w:sz w:val="24"/>
          <w:szCs w:val="24"/>
        </w:rPr>
        <w:t xml:space="preserve"> 846-8-2015</w:t>
      </w:r>
      <w:r w:rsidR="00A87CCE">
        <w:rPr>
          <w:sz w:val="24"/>
          <w:szCs w:val="24"/>
        </w:rPr>
        <w:t xml:space="preserve"> </w:t>
      </w:r>
      <w:r w:rsidRPr="0086668B">
        <w:rPr>
          <w:sz w:val="24"/>
          <w:szCs w:val="24"/>
        </w:rPr>
        <w:t>Методы испытания вспомогательных элементов каменной кладки. Часть 8. Определение прочности и жесткости стальных хомутов для опоры конца деревянной балки</w:t>
      </w:r>
      <w:r w:rsidR="00A87CCE">
        <w:rPr>
          <w:sz w:val="24"/>
          <w:szCs w:val="24"/>
        </w:rPr>
        <w:t>;</w:t>
      </w:r>
    </w:p>
    <w:p w:rsidR="002C5EB4" w:rsidRPr="001367DF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 xml:space="preserve">СТ РК </w:t>
      </w:r>
      <w:r w:rsidRPr="0086668B">
        <w:rPr>
          <w:sz w:val="24"/>
          <w:szCs w:val="24"/>
          <w:lang w:val="en-US"/>
        </w:rPr>
        <w:t>EN</w:t>
      </w:r>
      <w:r w:rsidRPr="0086668B">
        <w:rPr>
          <w:sz w:val="24"/>
          <w:szCs w:val="24"/>
        </w:rPr>
        <w:t xml:space="preserve"> 846-13-2015</w:t>
      </w:r>
      <w:r w:rsidR="00A87CCE">
        <w:rPr>
          <w:sz w:val="24"/>
          <w:szCs w:val="24"/>
        </w:rPr>
        <w:t xml:space="preserve"> </w:t>
      </w:r>
      <w:r w:rsidRPr="0086668B">
        <w:rPr>
          <w:sz w:val="24"/>
          <w:szCs w:val="24"/>
        </w:rPr>
        <w:t>Методы испытаний вспомогательных элементов каменной кладки. Часть 13. Определение прочности на удар, на абразивное воздействие и коррозию органических покрытий</w:t>
      </w:r>
    </w:p>
    <w:p w:rsidR="007778D9" w:rsidRPr="0086668B" w:rsidRDefault="0086668B" w:rsidP="00074B6B">
      <w:pPr>
        <w:widowControl w:val="0"/>
        <w:spacing w:line="241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>и др.</w:t>
      </w:r>
    </w:p>
    <w:p w:rsidR="0086668B" w:rsidRDefault="0086668B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</w:t>
      </w:r>
      <w:r w:rsidRPr="00A230F2">
        <w:rPr>
          <w:sz w:val="24"/>
          <w:szCs w:val="24"/>
        </w:rPr>
        <w:lastRenderedPageBreak/>
        <w:t>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</w:t>
      </w:r>
      <w:r w:rsidR="00B34B38">
        <w:rPr>
          <w:sz w:val="24"/>
          <w:szCs w:val="24"/>
        </w:rPr>
        <w:t>строительных материалов и</w:t>
      </w:r>
      <w:r w:rsidR="0094552A" w:rsidRPr="00A230F2">
        <w:rPr>
          <w:sz w:val="24"/>
          <w:szCs w:val="24"/>
        </w:rPr>
        <w:t xml:space="preserve"> изделий</w:t>
      </w:r>
      <w:r w:rsidR="00B34B38">
        <w:rPr>
          <w:sz w:val="24"/>
          <w:szCs w:val="24"/>
        </w:rPr>
        <w:t xml:space="preserve"> для каменной кладки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A546E5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="00B34B38">
        <w:rPr>
          <w:sz w:val="24"/>
          <w:szCs w:val="24"/>
        </w:rPr>
        <w:t xml:space="preserve"> для камен</w:t>
      </w:r>
      <w:r w:rsidR="001367DF">
        <w:rPr>
          <w:sz w:val="24"/>
          <w:szCs w:val="24"/>
        </w:rPr>
        <w:t>н</w:t>
      </w:r>
      <w:r w:rsidR="00B34B38">
        <w:rPr>
          <w:sz w:val="24"/>
          <w:szCs w:val="24"/>
        </w:rPr>
        <w:t>ой кладки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287F23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="00A546E5">
        <w:rPr>
          <w:spacing w:val="-2"/>
          <w:sz w:val="24"/>
          <w:szCs w:val="24"/>
        </w:rPr>
        <w:t>подготовлен</w:t>
      </w:r>
      <w:r w:rsidRPr="00B531B1">
        <w:rPr>
          <w:spacing w:val="15"/>
          <w:sz w:val="24"/>
          <w:szCs w:val="24"/>
        </w:rPr>
        <w:t xml:space="preserve"> </w:t>
      </w:r>
      <w:r w:rsidR="00287F23" w:rsidRPr="00287F23">
        <w:rPr>
          <w:sz w:val="24"/>
          <w:szCs w:val="24"/>
        </w:rPr>
        <w:t xml:space="preserve">с учетом европейского стандарта </w:t>
      </w:r>
      <w:r w:rsidR="00287F23" w:rsidRPr="00287F23">
        <w:rPr>
          <w:sz w:val="24"/>
          <w:szCs w:val="24"/>
          <w:lang w:val="en-US"/>
        </w:rPr>
        <w:t>EN</w:t>
      </w:r>
      <w:r w:rsidR="00287F23" w:rsidRPr="00287F23">
        <w:rPr>
          <w:sz w:val="24"/>
          <w:szCs w:val="24"/>
        </w:rPr>
        <w:t xml:space="preserve"> 845-1:2013+А1:2016 </w:t>
      </w:r>
      <w:r w:rsidR="00287F23" w:rsidRPr="00287F23">
        <w:rPr>
          <w:sz w:val="24"/>
          <w:szCs w:val="24"/>
          <w:lang w:val="en-US"/>
        </w:rPr>
        <w:t>Specification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for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ancillary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components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for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masonry</w:t>
      </w:r>
      <w:r w:rsidR="00287F23" w:rsidRPr="00287F23">
        <w:rPr>
          <w:sz w:val="24"/>
          <w:szCs w:val="24"/>
        </w:rPr>
        <w:t xml:space="preserve"> </w:t>
      </w:r>
      <w:r w:rsidR="00C23BC0">
        <w:rPr>
          <w:sz w:val="24"/>
          <w:szCs w:val="24"/>
        </w:rPr>
        <w:t>–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Part</w:t>
      </w:r>
      <w:r w:rsidR="00287F23" w:rsidRPr="00287F23">
        <w:rPr>
          <w:sz w:val="24"/>
          <w:szCs w:val="24"/>
        </w:rPr>
        <w:t xml:space="preserve"> 1: </w:t>
      </w:r>
      <w:r w:rsidR="00287F23" w:rsidRPr="00287F23">
        <w:rPr>
          <w:sz w:val="24"/>
          <w:szCs w:val="24"/>
          <w:lang w:val="en-US"/>
        </w:rPr>
        <w:t>Wall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ties</w:t>
      </w:r>
      <w:r w:rsidR="00287F23" w:rsidRPr="00287F23">
        <w:rPr>
          <w:sz w:val="24"/>
          <w:szCs w:val="24"/>
        </w:rPr>
        <w:t xml:space="preserve">, </w:t>
      </w:r>
      <w:r w:rsidR="00287F23" w:rsidRPr="00287F23">
        <w:rPr>
          <w:sz w:val="24"/>
          <w:szCs w:val="24"/>
          <w:lang w:val="en-US"/>
        </w:rPr>
        <w:t>tension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straps</w:t>
      </w:r>
      <w:r w:rsidR="00287F23" w:rsidRPr="00287F23">
        <w:rPr>
          <w:sz w:val="24"/>
          <w:szCs w:val="24"/>
        </w:rPr>
        <w:t xml:space="preserve">, </w:t>
      </w:r>
      <w:r w:rsidR="00287F23" w:rsidRPr="00287F23">
        <w:rPr>
          <w:sz w:val="24"/>
          <w:szCs w:val="24"/>
          <w:lang w:val="en-US"/>
        </w:rPr>
        <w:t>hangers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and</w:t>
      </w:r>
      <w:r w:rsidR="00287F23" w:rsidRPr="00287F23">
        <w:rPr>
          <w:sz w:val="24"/>
          <w:szCs w:val="24"/>
        </w:rPr>
        <w:t xml:space="preserve"> </w:t>
      </w:r>
      <w:r w:rsidR="00287F23" w:rsidRPr="00287F23">
        <w:rPr>
          <w:sz w:val="24"/>
          <w:szCs w:val="24"/>
          <w:lang w:val="en-US"/>
        </w:rPr>
        <w:t>brackets</w:t>
      </w:r>
      <w:r w:rsidR="00287F23" w:rsidRPr="00287F23">
        <w:rPr>
          <w:sz w:val="24"/>
          <w:szCs w:val="24"/>
        </w:rPr>
        <w:t xml:space="preserve"> (Требования к вспомогательным строительным элементам каменной кладки. Часть 1. Анкерные связи кладки, натяжные скобы, кронштейны и держатели)</w:t>
      </w:r>
      <w:r w:rsidRPr="00B531B1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B34B38" w:rsidRDefault="00521858" w:rsidP="00521858">
      <w:pPr>
        <w:ind w:firstLine="709"/>
        <w:jc w:val="both"/>
        <w:rPr>
          <w:sz w:val="24"/>
          <w:szCs w:val="24"/>
        </w:rPr>
      </w:pPr>
      <w:r w:rsidRPr="00B34B38">
        <w:rPr>
          <w:sz w:val="24"/>
          <w:szCs w:val="24"/>
        </w:rPr>
        <w:t xml:space="preserve">Эл.почта: </w:t>
      </w:r>
      <w:r w:rsidR="00B34B38">
        <w:rPr>
          <w:sz w:val="24"/>
          <w:szCs w:val="24"/>
        </w:rPr>
        <w:t>15.41</w:t>
      </w:r>
      <w:r w:rsidRPr="00B34B38">
        <w:rPr>
          <w:sz w:val="24"/>
          <w:szCs w:val="24"/>
        </w:rPr>
        <w:t>@</w:t>
      </w:r>
      <w:r w:rsidR="00B34B38">
        <w:rPr>
          <w:sz w:val="24"/>
          <w:szCs w:val="24"/>
          <w:lang w:val="en-US"/>
        </w:rPr>
        <w:t>mail</w:t>
      </w:r>
      <w:r w:rsidR="00B34B38" w:rsidRPr="00B34B38">
        <w:rPr>
          <w:sz w:val="24"/>
          <w:szCs w:val="24"/>
        </w:rPr>
        <w:t>.</w:t>
      </w:r>
      <w:r w:rsidR="00B34B38">
        <w:rPr>
          <w:sz w:val="24"/>
          <w:szCs w:val="24"/>
          <w:lang w:val="en-US"/>
        </w:rPr>
        <w:t>ru</w:t>
      </w:r>
    </w:p>
    <w:p w:rsidR="00521858" w:rsidRPr="00B34B38" w:rsidRDefault="00521858" w:rsidP="00521858">
      <w:pPr>
        <w:ind w:firstLine="709"/>
        <w:jc w:val="both"/>
        <w:rPr>
          <w:sz w:val="24"/>
          <w:szCs w:val="24"/>
        </w:rPr>
      </w:pPr>
      <w:r w:rsidRPr="00B34B38">
        <w:rPr>
          <w:sz w:val="24"/>
          <w:szCs w:val="24"/>
        </w:rPr>
        <w:t>Тел.:8 (7172) 98 06 3</w:t>
      </w:r>
      <w:r w:rsidR="00B34B38" w:rsidRPr="00B34B38">
        <w:rPr>
          <w:sz w:val="24"/>
          <w:szCs w:val="24"/>
        </w:rPr>
        <w:t>4</w:t>
      </w:r>
    </w:p>
    <w:p w:rsidR="00521858" w:rsidRPr="001367DF" w:rsidRDefault="00521858" w:rsidP="00521858">
      <w:pPr>
        <w:ind w:firstLine="709"/>
        <w:jc w:val="both"/>
        <w:rPr>
          <w:sz w:val="24"/>
          <w:szCs w:val="24"/>
        </w:rPr>
      </w:pPr>
    </w:p>
    <w:p w:rsidR="00B34B38" w:rsidRPr="001367DF" w:rsidRDefault="00B34B38" w:rsidP="00521858">
      <w:pPr>
        <w:ind w:firstLine="709"/>
        <w:jc w:val="both"/>
        <w:rPr>
          <w:sz w:val="24"/>
          <w:szCs w:val="24"/>
        </w:rPr>
      </w:pPr>
    </w:p>
    <w:p w:rsidR="00521858" w:rsidRPr="00B34B38" w:rsidRDefault="00521858" w:rsidP="00521858">
      <w:pPr>
        <w:ind w:firstLine="709"/>
        <w:jc w:val="both"/>
        <w:rPr>
          <w:b/>
          <w:sz w:val="24"/>
          <w:szCs w:val="24"/>
        </w:rPr>
      </w:pPr>
      <w:r w:rsidRPr="00B34B38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B34B38">
        <w:rPr>
          <w:b/>
          <w:sz w:val="24"/>
          <w:szCs w:val="24"/>
        </w:rPr>
        <w:t>Генерального директора</w:t>
      </w:r>
      <w:r w:rsidRPr="00B34B38">
        <w:rPr>
          <w:b/>
          <w:sz w:val="24"/>
          <w:szCs w:val="24"/>
        </w:rPr>
        <w:tab/>
      </w:r>
      <w:r w:rsidRPr="00B34B38">
        <w:rPr>
          <w:b/>
          <w:sz w:val="24"/>
          <w:szCs w:val="24"/>
        </w:rPr>
        <w:tab/>
      </w:r>
      <w:r w:rsidRPr="00B34B38">
        <w:rPr>
          <w:b/>
          <w:sz w:val="24"/>
          <w:szCs w:val="24"/>
        </w:rPr>
        <w:tab/>
        <w:t xml:space="preserve">                                  </w:t>
      </w:r>
      <w:r w:rsidR="00CD5F99" w:rsidRPr="00B34B38">
        <w:rPr>
          <w:b/>
          <w:sz w:val="24"/>
          <w:szCs w:val="24"/>
        </w:rPr>
        <w:t>Амирханова Е.М</w:t>
      </w:r>
      <w:r w:rsidR="00B34B38">
        <w:rPr>
          <w:b/>
          <w:sz w:val="24"/>
          <w:szCs w:val="24"/>
        </w:rPr>
        <w:t>.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>2</w:t>
      </w:r>
      <w:r w:rsidR="00C23BC0">
        <w:rPr>
          <w:b/>
          <w:sz w:val="24"/>
          <w:szCs w:val="24"/>
          <w:lang w:val="ru-RU"/>
        </w:rPr>
        <w:t>3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B34B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43CE" w:rsidRDefault="006443CE" w:rsidP="00B34B38">
      <w:r>
        <w:separator/>
      </w:r>
    </w:p>
  </w:endnote>
  <w:endnote w:type="continuationSeparator" w:id="0">
    <w:p w:rsidR="006443CE" w:rsidRDefault="006443CE" w:rsidP="00B3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4B38" w:rsidRDefault="00B34B3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5584679"/>
      <w:docPartObj>
        <w:docPartGallery w:val="Page Numbers (Bottom of Page)"/>
        <w:docPartUnique/>
      </w:docPartObj>
    </w:sdtPr>
    <w:sdtContent>
      <w:p w:rsidR="00B34B38" w:rsidRDefault="00B34B3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BC0">
          <w:rPr>
            <w:noProof/>
          </w:rPr>
          <w:t>3</w:t>
        </w:r>
        <w:r>
          <w:fldChar w:fldCharType="end"/>
        </w:r>
      </w:p>
    </w:sdtContent>
  </w:sdt>
  <w:p w:rsidR="00B34B38" w:rsidRDefault="00B34B3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4B38" w:rsidRDefault="00B34B3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43CE" w:rsidRDefault="006443CE" w:rsidP="00B34B38">
      <w:r>
        <w:separator/>
      </w:r>
    </w:p>
  </w:footnote>
  <w:footnote w:type="continuationSeparator" w:id="0">
    <w:p w:rsidR="006443CE" w:rsidRDefault="006443CE" w:rsidP="00B34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4B38" w:rsidRDefault="00B34B3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4B38" w:rsidRDefault="00B34B3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4B38" w:rsidRDefault="00B34B3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61100"/>
    <w:rsid w:val="00074B6B"/>
    <w:rsid w:val="000A3DD7"/>
    <w:rsid w:val="000B0D79"/>
    <w:rsid w:val="000B6A66"/>
    <w:rsid w:val="000E1C33"/>
    <w:rsid w:val="000F20FB"/>
    <w:rsid w:val="001318EF"/>
    <w:rsid w:val="001367DF"/>
    <w:rsid w:val="00140317"/>
    <w:rsid w:val="001412D1"/>
    <w:rsid w:val="00144589"/>
    <w:rsid w:val="00172E95"/>
    <w:rsid w:val="001803E7"/>
    <w:rsid w:val="001D2EEA"/>
    <w:rsid w:val="001E0947"/>
    <w:rsid w:val="0020160A"/>
    <w:rsid w:val="00250CBE"/>
    <w:rsid w:val="0027593E"/>
    <w:rsid w:val="002846DA"/>
    <w:rsid w:val="00287F23"/>
    <w:rsid w:val="00291A38"/>
    <w:rsid w:val="002A1D9C"/>
    <w:rsid w:val="002A3529"/>
    <w:rsid w:val="002C3D1A"/>
    <w:rsid w:val="002C5EB4"/>
    <w:rsid w:val="002D452F"/>
    <w:rsid w:val="0031533E"/>
    <w:rsid w:val="003229FA"/>
    <w:rsid w:val="003307A7"/>
    <w:rsid w:val="003F4AA0"/>
    <w:rsid w:val="0044490E"/>
    <w:rsid w:val="004A1C65"/>
    <w:rsid w:val="004C59F4"/>
    <w:rsid w:val="004E5692"/>
    <w:rsid w:val="00517E12"/>
    <w:rsid w:val="005204D3"/>
    <w:rsid w:val="00521858"/>
    <w:rsid w:val="0053321F"/>
    <w:rsid w:val="00563C15"/>
    <w:rsid w:val="00573D03"/>
    <w:rsid w:val="005749D6"/>
    <w:rsid w:val="005910C7"/>
    <w:rsid w:val="0059285E"/>
    <w:rsid w:val="005A330D"/>
    <w:rsid w:val="005B66EC"/>
    <w:rsid w:val="005C1FD0"/>
    <w:rsid w:val="005E0D28"/>
    <w:rsid w:val="005E3477"/>
    <w:rsid w:val="005F1A94"/>
    <w:rsid w:val="005F384E"/>
    <w:rsid w:val="0062486B"/>
    <w:rsid w:val="006443CE"/>
    <w:rsid w:val="006C6D33"/>
    <w:rsid w:val="006C7589"/>
    <w:rsid w:val="006D3545"/>
    <w:rsid w:val="006F2979"/>
    <w:rsid w:val="00721B81"/>
    <w:rsid w:val="007778D9"/>
    <w:rsid w:val="007B1AE9"/>
    <w:rsid w:val="007C2BC0"/>
    <w:rsid w:val="007D16A7"/>
    <w:rsid w:val="0083036E"/>
    <w:rsid w:val="0083547E"/>
    <w:rsid w:val="0086668B"/>
    <w:rsid w:val="008D4AFA"/>
    <w:rsid w:val="008D79A3"/>
    <w:rsid w:val="008F1E41"/>
    <w:rsid w:val="0094552A"/>
    <w:rsid w:val="009633D1"/>
    <w:rsid w:val="009A05F4"/>
    <w:rsid w:val="009F1C7B"/>
    <w:rsid w:val="00A230F2"/>
    <w:rsid w:val="00A45D94"/>
    <w:rsid w:val="00A546E5"/>
    <w:rsid w:val="00A87CCE"/>
    <w:rsid w:val="00AA5950"/>
    <w:rsid w:val="00B34B38"/>
    <w:rsid w:val="00B531B1"/>
    <w:rsid w:val="00B55184"/>
    <w:rsid w:val="00B60325"/>
    <w:rsid w:val="00BD0999"/>
    <w:rsid w:val="00C01197"/>
    <w:rsid w:val="00C23BC0"/>
    <w:rsid w:val="00C42C5E"/>
    <w:rsid w:val="00C56FD6"/>
    <w:rsid w:val="00C71D5A"/>
    <w:rsid w:val="00C83D7F"/>
    <w:rsid w:val="00C92AC4"/>
    <w:rsid w:val="00CD13FB"/>
    <w:rsid w:val="00CD5F99"/>
    <w:rsid w:val="00CE4424"/>
    <w:rsid w:val="00D12D05"/>
    <w:rsid w:val="00D70BE1"/>
    <w:rsid w:val="00D778E5"/>
    <w:rsid w:val="00DB3FCA"/>
    <w:rsid w:val="00E005B5"/>
    <w:rsid w:val="00E12F96"/>
    <w:rsid w:val="00E22BC2"/>
    <w:rsid w:val="00EC4F99"/>
    <w:rsid w:val="00ED6FD2"/>
    <w:rsid w:val="00F00B60"/>
    <w:rsid w:val="00F01960"/>
    <w:rsid w:val="00FA1669"/>
    <w:rsid w:val="00FD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0DC02"/>
  <w15:docId w15:val="{76F4B654-8C70-481A-904B-48C5F3A5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34B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4B3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34B3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4B3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">
    <w:name w:val="Emphasis"/>
    <w:basedOn w:val="a0"/>
    <w:uiPriority w:val="20"/>
    <w:qFormat/>
    <w:rsid w:val="001367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20</cp:revision>
  <dcterms:created xsi:type="dcterms:W3CDTF">2023-05-10T04:45:00Z</dcterms:created>
  <dcterms:modified xsi:type="dcterms:W3CDTF">2023-05-25T18:07:00Z</dcterms:modified>
</cp:coreProperties>
</file>